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7C0070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94312F">
        <w:rPr>
          <w:rFonts w:ascii="Calibri" w:hAnsi="Calibri"/>
        </w:rPr>
        <w:t>-9.12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272532D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E4159C">
        <w:t>X</w:t>
      </w:r>
      <w:r w:rsidRPr="007A395D">
        <w:t xml:space="preserve">  Input</w:t>
      </w:r>
    </w:p>
    <w:p w14:paraId="0BC79547" w14:textId="57D17168" w:rsidR="0080294B" w:rsidRPr="007A395D" w:rsidRDefault="00E4159C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04B58F3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E4159C">
        <w:t>9</w:t>
      </w:r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783914A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94312F">
        <w:t>Nick Ward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3A4DEFA" w:rsidR="00A446C9" w:rsidRPr="00605E43" w:rsidRDefault="00E4159C" w:rsidP="00F36489">
      <w:pPr>
        <w:pStyle w:val="Title"/>
      </w:pPr>
      <w:r>
        <w:t>Revision 0.0.6 of S-201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19329A2F" w:rsidR="00BD4E6F" w:rsidRPr="007A395D" w:rsidRDefault="00E4159C" w:rsidP="00F36489">
      <w:pPr>
        <w:pStyle w:val="BodyText"/>
      </w:pPr>
      <w:r>
        <w:t>The attached paper</w:t>
      </w:r>
      <w:r w:rsidR="0094312F">
        <w:t>, ENV20-9.12.1,</w:t>
      </w:r>
      <w:r>
        <w:t xml:space="preserve"> gives a brief overview of the latest revision of S-201, the Product Specification for AtoN Information</w:t>
      </w:r>
      <w:r w:rsidR="00BD4E6F" w:rsidRPr="007A395D">
        <w:t>.</w:t>
      </w:r>
    </w:p>
    <w:p w14:paraId="1325B1C5" w14:textId="77777777" w:rsidR="00E4159C" w:rsidRDefault="00851373" w:rsidP="00F36489">
      <w:pPr>
        <w:pStyle w:val="BodyText"/>
        <w:rPr>
          <w:lang w:eastAsia="de-DE"/>
        </w:rPr>
      </w:pPr>
      <w:r w:rsidRPr="007A395D">
        <w:rPr>
          <w:lang w:eastAsia="de-DE"/>
        </w:rPr>
        <w:t>Th</w:t>
      </w:r>
      <w:r w:rsidR="00E4159C">
        <w:rPr>
          <w:lang w:eastAsia="de-DE"/>
        </w:rPr>
        <w:t>e document itself together with this overview and various annexes will be posted on the IALA website for review and comment.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8654E13" w14:textId="77777777" w:rsidR="00E4159C" w:rsidRDefault="00E4159C" w:rsidP="00F36489">
      <w:pPr>
        <w:pStyle w:val="BodyText"/>
      </w:pPr>
      <w:r>
        <w:t>The Committee is invited to consider this overview as an introduction and explanation of the S-201 Product Specification and to comment on the document itself.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7969E9C" w:rsidR="00E55927" w:rsidRDefault="00E4159C" w:rsidP="00F36489">
      <w:pPr>
        <w:pStyle w:val="BodyText"/>
      </w:pPr>
      <w:r>
        <w:t>The main specification and Annexes A-H, to be posted on the IALA website.</w:t>
      </w:r>
    </w:p>
    <w:p w14:paraId="4551B45F" w14:textId="6254DCF3" w:rsidR="0094312F" w:rsidRPr="00F36489" w:rsidRDefault="0094312F" w:rsidP="00F36489">
      <w:pPr>
        <w:pStyle w:val="BodyText"/>
      </w:pPr>
      <w:r w:rsidRPr="00AE2C8F">
        <w:t>ENAV20-9.12.1</w:t>
      </w:r>
      <w:r w:rsidR="00AE2C8F">
        <w:t>.</w:t>
      </w:r>
      <w:bookmarkStart w:id="0" w:name="_GoBack"/>
      <w:bookmarkEnd w:id="0"/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9726C5C" w:rsidR="00A446C9" w:rsidRPr="007A395D" w:rsidRDefault="00E4159C" w:rsidP="00F36489">
      <w:pPr>
        <w:pStyle w:val="BodyText"/>
      </w:pPr>
      <w:r>
        <w:t>Revision 0.0.5 was prepared following ENAV 19, incorporating comments received during that meeting. Subsequent study has indicated a number of other necessary amendments, which have been included in this version.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5CA34B41" w14:textId="77777777" w:rsidR="00E4159C" w:rsidRDefault="00E4159C" w:rsidP="00E4159C">
      <w:pPr>
        <w:pStyle w:val="BodyText"/>
        <w:rPr>
          <w:lang w:eastAsia="de-DE"/>
        </w:rPr>
      </w:pPr>
      <w:r>
        <w:rPr>
          <w:lang w:eastAsia="de-DE"/>
        </w:rPr>
        <w:t xml:space="preserve">The Aids to Navigation (AtoN) Information Product Specification provides a common structure for the exchange of information about </w:t>
      </w:r>
      <w:proofErr w:type="spellStart"/>
      <w:r>
        <w:rPr>
          <w:lang w:eastAsia="de-DE"/>
        </w:rPr>
        <w:t>AtoNs</w:t>
      </w:r>
      <w:proofErr w:type="spellEnd"/>
      <w:r>
        <w:rPr>
          <w:lang w:eastAsia="de-DE"/>
        </w:rPr>
        <w:t>. This includes buoys, beacons, racons, lights, sound signals and AIS. The product contains the positions, properties, operational status and general comments related to an AtoN.</w:t>
      </w:r>
    </w:p>
    <w:p w14:paraId="52EA43AB" w14:textId="7F8ADD7E" w:rsidR="00E4159C" w:rsidRPr="00E4159C" w:rsidRDefault="00E4159C" w:rsidP="00E4159C">
      <w:pPr>
        <w:pStyle w:val="BodyText"/>
        <w:rPr>
          <w:lang w:eastAsia="de-DE"/>
        </w:rPr>
      </w:pPr>
      <w:r>
        <w:rPr>
          <w:lang w:eastAsia="de-DE"/>
        </w:rPr>
        <w:t>The Product Specification can be used to exchange AtoN information in a consistent form between Lighthouse Authorities, Hydrographic Offices and other organizations, including commercial and professional agencies.</w:t>
      </w:r>
    </w:p>
    <w:sectPr w:rsidR="00E4159C" w:rsidRPr="00E4159C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E101B" w14:textId="77777777" w:rsidR="00F05185" w:rsidRDefault="00F05185" w:rsidP="00362CD9">
      <w:r>
        <w:separator/>
      </w:r>
    </w:p>
  </w:endnote>
  <w:endnote w:type="continuationSeparator" w:id="0">
    <w:p w14:paraId="5DF3BFC3" w14:textId="77777777" w:rsidR="00F05185" w:rsidRDefault="00F0518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E2C8F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E308A" w14:textId="77777777" w:rsidR="00F05185" w:rsidRDefault="00F05185" w:rsidP="00362CD9">
      <w:r>
        <w:separator/>
      </w:r>
    </w:p>
  </w:footnote>
  <w:footnote w:type="continuationSeparator" w:id="0">
    <w:p w14:paraId="05CCE460" w14:textId="77777777" w:rsidR="00F05185" w:rsidRDefault="00F05185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F0518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518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F0518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12F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2C8F"/>
    <w:rsid w:val="00AE34BB"/>
    <w:rsid w:val="00B226F2"/>
    <w:rsid w:val="00B274DF"/>
    <w:rsid w:val="00B56BDF"/>
    <w:rsid w:val="00B65812"/>
    <w:rsid w:val="00B85CD6"/>
    <w:rsid w:val="00B90A27"/>
    <w:rsid w:val="00B9554D"/>
    <w:rsid w:val="00BA4A4D"/>
    <w:rsid w:val="00BB2B9F"/>
    <w:rsid w:val="00BB7D9E"/>
    <w:rsid w:val="00BC2334"/>
    <w:rsid w:val="00BD3CB8"/>
    <w:rsid w:val="00BD4E6F"/>
    <w:rsid w:val="00BF32F0"/>
    <w:rsid w:val="00BF4DCE"/>
    <w:rsid w:val="00C05CE5"/>
    <w:rsid w:val="00C57A81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159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05185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8A996-EED6-4D22-99B8-3ADD5879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2017-02-03T14:23:00Z</dcterms:created>
  <dcterms:modified xsi:type="dcterms:W3CDTF">2017-02-23T11:14:00Z</dcterms:modified>
</cp:coreProperties>
</file>